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EA23" w14:textId="77777777" w:rsidR="00D10FA9" w:rsidRPr="00760EE7" w:rsidRDefault="00D10FA9" w:rsidP="00D10FA9">
      <w:pPr>
        <w:spacing w:after="0"/>
        <w:jc w:val="center"/>
        <w:rPr>
          <w:b/>
          <w:bCs/>
          <w:sz w:val="32"/>
          <w:szCs w:val="32"/>
        </w:rPr>
      </w:pPr>
      <w:r w:rsidRPr="00760EE7">
        <w:rPr>
          <w:b/>
          <w:bCs/>
          <w:sz w:val="32"/>
          <w:szCs w:val="32"/>
        </w:rPr>
        <w:t>Prävention und Aktion</w:t>
      </w:r>
    </w:p>
    <w:p w14:paraId="3008F039" w14:textId="77777777" w:rsidR="00D10FA9" w:rsidRPr="00D10FA9" w:rsidRDefault="00D10FA9" w:rsidP="00D10FA9">
      <w:pPr>
        <w:spacing w:after="0"/>
        <w:rPr>
          <w:b/>
          <w:bCs/>
        </w:rPr>
      </w:pPr>
      <w:r w:rsidRPr="00D10FA9">
        <w:rPr>
          <w:b/>
          <w:bCs/>
        </w:rPr>
        <w:t>Anatomie verstehen – Verletzungen vermeiden – Übungen gezielt einsetzen</w:t>
      </w:r>
    </w:p>
    <w:p w14:paraId="4194558D" w14:textId="77777777" w:rsidR="00926AF1" w:rsidRDefault="00D10FA9" w:rsidP="00D10FA9">
      <w:pPr>
        <w:spacing w:after="0"/>
        <w:rPr>
          <w:b/>
          <w:bCs/>
        </w:rPr>
      </w:pPr>
      <w:r w:rsidRPr="00D10FA9">
        <w:rPr>
          <w:b/>
          <w:bCs/>
        </w:rPr>
        <w:t>Praxis-Folgelehrgang zum Online-Seminar „Zwischen Perfektion und Überlastung</w:t>
      </w:r>
    </w:p>
    <w:p w14:paraId="61F47FD4" w14:textId="612773DA" w:rsidR="00D10FA9" w:rsidRDefault="00D10FA9" w:rsidP="00D10FA9">
      <w:pPr>
        <w:spacing w:after="0"/>
        <w:rPr>
          <w:b/>
          <w:bCs/>
        </w:rPr>
      </w:pPr>
      <w:r w:rsidRPr="00D10FA9">
        <w:rPr>
          <w:b/>
          <w:bCs/>
        </w:rPr>
        <w:t>“</w:t>
      </w:r>
    </w:p>
    <w:p w14:paraId="071DA126" w14:textId="77777777" w:rsidR="00D10FA9" w:rsidRPr="00D10FA9" w:rsidRDefault="00D10FA9" w:rsidP="00D10FA9">
      <w:pPr>
        <w:spacing w:after="0"/>
        <w:rPr>
          <w:b/>
          <w:bCs/>
        </w:rPr>
      </w:pPr>
    </w:p>
    <w:p w14:paraId="7BD8C449" w14:textId="77777777" w:rsidR="00D10FA9" w:rsidRDefault="00D10FA9" w:rsidP="00D10FA9">
      <w:pPr>
        <w:spacing w:after="0"/>
      </w:pPr>
      <w:r w:rsidRPr="00D10FA9">
        <w:t xml:space="preserve">Der Online-Lehrgang </w:t>
      </w:r>
      <w:r w:rsidRPr="00D10FA9">
        <w:rPr>
          <w:b/>
          <w:bCs/>
        </w:rPr>
        <w:t>„Zwischen Perfektion und Überlastung – Warum Ausgleichstraining in der Sportakrobatik unverzichtbar ist“</w:t>
      </w:r>
      <w:r w:rsidRPr="00D10FA9">
        <w:t xml:space="preserve"> stieß im Frühjahr auf großes Interesse. Der vielfach geäußerte Wunsch der Teilnehmenden nach einer praxisnahen Vertiefung wird nun mit diesem Lehrgang aufgegriffen.</w:t>
      </w:r>
    </w:p>
    <w:p w14:paraId="437F97D3" w14:textId="77777777" w:rsidR="00D10FA9" w:rsidRPr="00D10FA9" w:rsidRDefault="00D10FA9" w:rsidP="00D10FA9">
      <w:pPr>
        <w:spacing w:after="0"/>
      </w:pPr>
    </w:p>
    <w:p w14:paraId="45EF2BFD" w14:textId="77777777" w:rsidR="00D10FA9" w:rsidRDefault="00D10FA9" w:rsidP="00D10FA9">
      <w:pPr>
        <w:spacing w:after="0"/>
      </w:pPr>
      <w:r w:rsidRPr="00D10FA9">
        <w:t xml:space="preserve">Nach einer theoretischen Einführung durch </w:t>
      </w:r>
      <w:r w:rsidRPr="00D10FA9">
        <w:rPr>
          <w:b/>
          <w:bCs/>
        </w:rPr>
        <w:t>Dr. Anna Kronstein-Fritsche</w:t>
      </w:r>
      <w:r w:rsidRPr="00D10FA9">
        <w:t xml:space="preserve"> werden die Inhalte gemeinsam mit </w:t>
      </w:r>
      <w:r w:rsidRPr="00D10FA9">
        <w:rPr>
          <w:b/>
          <w:bCs/>
        </w:rPr>
        <w:t>Dr. Jürgen Fritsche</w:t>
      </w:r>
      <w:r w:rsidRPr="00D10FA9">
        <w:t xml:space="preserve"> in die Praxis übertragen. Dabei stehen die Zusammenhänge zwischen Anatomie, sportartspezifischen Belastungen, Verletzungsprävention und einem funktionellen Ausgleichstraining im Mittelpunkt.</w:t>
      </w:r>
    </w:p>
    <w:p w14:paraId="6F21960C" w14:textId="77777777" w:rsidR="00D10FA9" w:rsidRPr="00D10FA9" w:rsidRDefault="00D10FA9" w:rsidP="00D10FA9">
      <w:pPr>
        <w:spacing w:after="0"/>
      </w:pPr>
    </w:p>
    <w:p w14:paraId="03777257" w14:textId="77777777" w:rsidR="00D10FA9" w:rsidRDefault="00D10FA9" w:rsidP="00D10FA9">
      <w:pPr>
        <w:spacing w:after="0"/>
      </w:pPr>
      <w:r w:rsidRPr="00D10FA9">
        <w:t>Die Teilnehmenden erhalten zahlreiche Anregungen und praxisnahe Übungen, die sich direkt in den Trainingsalltag integrieren lassen und dazu beitragen, die Gesundheit sowie die langfristige Leistungsfähigkeit der Athletinnen und Athleten zu fördern.</w:t>
      </w:r>
    </w:p>
    <w:p w14:paraId="1515F408" w14:textId="77777777" w:rsidR="00D10FA9" w:rsidRPr="00D10FA9" w:rsidRDefault="00D10FA9" w:rsidP="00D10FA9">
      <w:pPr>
        <w:spacing w:after="0"/>
      </w:pPr>
    </w:p>
    <w:p w14:paraId="186A1686" w14:textId="77777777" w:rsidR="00D10FA9" w:rsidRPr="00D10FA9" w:rsidRDefault="00D10FA9" w:rsidP="00D10FA9">
      <w:pPr>
        <w:spacing w:after="0"/>
        <w:rPr>
          <w:b/>
          <w:bCs/>
          <w:u w:val="single"/>
        </w:rPr>
      </w:pPr>
      <w:r w:rsidRPr="00D10FA9">
        <w:rPr>
          <w:b/>
          <w:bCs/>
          <w:u w:val="single"/>
        </w:rPr>
        <w:t>Referenten</w:t>
      </w:r>
    </w:p>
    <w:p w14:paraId="38EEDEE2" w14:textId="77777777" w:rsidR="00D10FA9" w:rsidRDefault="00D10FA9" w:rsidP="00D10FA9">
      <w:pPr>
        <w:spacing w:after="0"/>
        <w:rPr>
          <w:b/>
          <w:bCs/>
        </w:rPr>
      </w:pPr>
      <w:r w:rsidRPr="00D10FA9">
        <w:rPr>
          <w:b/>
          <w:bCs/>
        </w:rPr>
        <w:t>Theoretische Einführung (ca. 60–90 Minuten)</w:t>
      </w:r>
      <w:r w:rsidRPr="00D10FA9">
        <w:br/>
      </w:r>
      <w:r w:rsidRPr="00D10FA9">
        <w:rPr>
          <w:b/>
          <w:bCs/>
        </w:rPr>
        <w:t>Dr. Anna Kronstein-Fritsche</w:t>
      </w:r>
    </w:p>
    <w:p w14:paraId="52ABF53C" w14:textId="77777777" w:rsidR="00D10FA9" w:rsidRPr="00D10FA9" w:rsidRDefault="00D10FA9" w:rsidP="00D10FA9">
      <w:pPr>
        <w:spacing w:after="0"/>
      </w:pPr>
    </w:p>
    <w:p w14:paraId="3EE95387" w14:textId="77777777" w:rsidR="00D10FA9" w:rsidRDefault="00D10FA9" w:rsidP="00D10FA9">
      <w:pPr>
        <w:spacing w:after="0"/>
        <w:rPr>
          <w:b/>
          <w:bCs/>
        </w:rPr>
      </w:pPr>
      <w:r w:rsidRPr="00D10FA9">
        <w:rPr>
          <w:b/>
          <w:bCs/>
          <w:u w:val="single"/>
        </w:rPr>
        <w:t>Praxisteil</w:t>
      </w:r>
      <w:r w:rsidRPr="00D10FA9">
        <w:br/>
      </w:r>
      <w:r w:rsidRPr="00D10FA9">
        <w:rPr>
          <w:b/>
          <w:bCs/>
        </w:rPr>
        <w:t>Dr. Jürgen Fritsche</w:t>
      </w:r>
    </w:p>
    <w:p w14:paraId="566D07B3" w14:textId="77777777" w:rsidR="00D10FA9" w:rsidRPr="00D10FA9" w:rsidRDefault="00D10FA9" w:rsidP="00D10FA9">
      <w:pPr>
        <w:spacing w:after="0"/>
      </w:pPr>
    </w:p>
    <w:p w14:paraId="18362A34" w14:textId="77777777" w:rsidR="00D10FA9" w:rsidRPr="00D10FA9" w:rsidRDefault="00D10FA9" w:rsidP="00D10FA9">
      <w:pPr>
        <w:spacing w:after="0"/>
        <w:rPr>
          <w:b/>
          <w:bCs/>
          <w:u w:val="single"/>
        </w:rPr>
      </w:pPr>
      <w:r w:rsidRPr="00D10FA9">
        <w:rPr>
          <w:b/>
          <w:bCs/>
          <w:u w:val="single"/>
        </w:rPr>
        <w:t>Veranstaltungsdaten</w:t>
      </w:r>
    </w:p>
    <w:p w14:paraId="70FDBD4B" w14:textId="77777777" w:rsidR="00D10FA9" w:rsidRPr="00D10FA9" w:rsidRDefault="00D10FA9" w:rsidP="00D10FA9">
      <w:pPr>
        <w:spacing w:after="0"/>
      </w:pPr>
      <w:r w:rsidRPr="00D10FA9">
        <w:rPr>
          <w:b/>
          <w:bCs/>
        </w:rPr>
        <w:t>Termin:</w:t>
      </w:r>
      <w:r w:rsidRPr="00D10FA9">
        <w:t xml:space="preserve"> Samstag, 05. September 2026</w:t>
      </w:r>
    </w:p>
    <w:p w14:paraId="5153CD1F" w14:textId="77777777" w:rsidR="00D10FA9" w:rsidRPr="00D10FA9" w:rsidRDefault="00D10FA9" w:rsidP="00D10FA9">
      <w:pPr>
        <w:spacing w:after="0"/>
      </w:pPr>
      <w:r w:rsidRPr="00D10FA9">
        <w:rPr>
          <w:b/>
          <w:bCs/>
        </w:rPr>
        <w:t>Zeit:</w:t>
      </w:r>
      <w:r w:rsidRPr="00D10FA9">
        <w:t xml:space="preserve"> 09:00 Uhr – ca. 17:00 Uhr</w:t>
      </w:r>
    </w:p>
    <w:p w14:paraId="16F1073D" w14:textId="77777777" w:rsidR="00D10FA9" w:rsidRPr="00D10FA9" w:rsidRDefault="00D10FA9" w:rsidP="00D10FA9">
      <w:pPr>
        <w:spacing w:after="0"/>
      </w:pPr>
      <w:r w:rsidRPr="00D10FA9">
        <w:rPr>
          <w:b/>
          <w:bCs/>
        </w:rPr>
        <w:t>Ort:</w:t>
      </w:r>
      <w:r w:rsidRPr="00D10FA9">
        <w:br/>
        <w:t>Sportakrobatikhalle</w:t>
      </w:r>
      <w:r w:rsidRPr="00D10FA9">
        <w:br/>
        <w:t>Alfred-Pfaff-Str. 1</w:t>
      </w:r>
      <w:r w:rsidRPr="00D10FA9">
        <w:br/>
        <w:t>60386 Frankfurt am Main</w:t>
      </w:r>
    </w:p>
    <w:p w14:paraId="37AF74FF" w14:textId="77777777" w:rsidR="00D10FA9" w:rsidRPr="00D10FA9" w:rsidRDefault="00D10FA9" w:rsidP="00D10FA9">
      <w:pPr>
        <w:spacing w:after="0"/>
      </w:pPr>
      <w:r w:rsidRPr="00D10FA9">
        <w:rPr>
          <w:b/>
          <w:bCs/>
        </w:rPr>
        <w:t>Teilnahmegebühr:</w:t>
      </w:r>
      <w:r w:rsidRPr="00D10FA9">
        <w:t xml:space="preserve"> </w:t>
      </w:r>
      <w:r w:rsidRPr="00D10FA9">
        <w:rPr>
          <w:b/>
          <w:bCs/>
        </w:rPr>
        <w:t>85,00 €</w:t>
      </w:r>
    </w:p>
    <w:p w14:paraId="61281933" w14:textId="77777777" w:rsidR="00D10FA9" w:rsidRPr="00D10FA9" w:rsidRDefault="00D10FA9" w:rsidP="00D10FA9">
      <w:pPr>
        <w:spacing w:after="0"/>
      </w:pPr>
      <w:r w:rsidRPr="00D10FA9">
        <w:rPr>
          <w:b/>
          <w:bCs/>
        </w:rPr>
        <w:t>Teilnehmerzahl:</w:t>
      </w:r>
      <w:r w:rsidRPr="00D10FA9">
        <w:t xml:space="preserve"> Die Teilnehmerzahl ist begrenzt. Die Vergabe der Plätze erfolgt in der Reihenfolge des Buchungseingangs.</w:t>
      </w:r>
    </w:p>
    <w:p w14:paraId="6EA0146C" w14:textId="0E3C62CE" w:rsidR="00D10FA9" w:rsidRPr="00D10FA9" w:rsidRDefault="00D10FA9" w:rsidP="00D10FA9">
      <w:pPr>
        <w:spacing w:after="0"/>
      </w:pPr>
      <w:r w:rsidRPr="00D10FA9">
        <w:rPr>
          <w:b/>
          <w:bCs/>
        </w:rPr>
        <w:t>Anmeldung:</w:t>
      </w:r>
      <w:r w:rsidRPr="00D10FA9">
        <w:br/>
        <w:t xml:space="preserve">Über das </w:t>
      </w:r>
      <w:proofErr w:type="spellStart"/>
      <w:r w:rsidRPr="00D10FA9">
        <w:t>GymNet</w:t>
      </w:r>
      <w:proofErr w:type="spellEnd"/>
      <w:r w:rsidRPr="00D10FA9">
        <w:t xml:space="preserve"> unter </w:t>
      </w:r>
      <w:r w:rsidRPr="00D10FA9">
        <w:rPr>
          <w:b/>
          <w:bCs/>
        </w:rPr>
        <w:t>Bildungsmaßnahmen</w:t>
      </w:r>
      <w:r w:rsidRPr="00D10FA9">
        <w:t>:</w:t>
      </w:r>
      <w:r w:rsidRPr="00D10FA9">
        <w:br/>
      </w:r>
      <w:hyperlink r:id="rId4" w:history="1">
        <w:r w:rsidRPr="00D10FA9">
          <w:rPr>
            <w:rStyle w:val="Hyperlink"/>
          </w:rPr>
          <w:t>https://www.dtb-gymnet.de/</w:t>
        </w:r>
      </w:hyperlink>
    </w:p>
    <w:p w14:paraId="0A0B4277" w14:textId="77777777" w:rsidR="00D10FA9" w:rsidRPr="00D10FA9" w:rsidRDefault="00D10FA9" w:rsidP="00D10FA9">
      <w:pPr>
        <w:spacing w:after="0"/>
      </w:pPr>
      <w:r w:rsidRPr="00D10FA9">
        <w:rPr>
          <w:b/>
          <w:bCs/>
        </w:rPr>
        <w:t>Anerkennung:</w:t>
      </w:r>
      <w:r w:rsidRPr="00D10FA9">
        <w:t xml:space="preserve"> Der Lehrgang wird zur Lizenzverlängerung im DSAB anerkannt.</w:t>
      </w:r>
    </w:p>
    <w:p w14:paraId="6D01882C" w14:textId="77777777" w:rsidR="00D10FA9" w:rsidRPr="00D10FA9" w:rsidRDefault="00D10FA9" w:rsidP="00D10FA9">
      <w:pPr>
        <w:spacing w:after="0"/>
        <w:rPr>
          <w:b/>
          <w:bCs/>
          <w:u w:val="single"/>
        </w:rPr>
      </w:pPr>
      <w:r w:rsidRPr="00D10FA9">
        <w:rPr>
          <w:b/>
          <w:bCs/>
          <w:u w:val="single"/>
        </w:rPr>
        <w:t>Bitte mitbringen</w:t>
      </w:r>
    </w:p>
    <w:p w14:paraId="0601268A" w14:textId="3DA73E25" w:rsidR="003B399A" w:rsidRDefault="00D10FA9" w:rsidP="00D10FA9">
      <w:pPr>
        <w:spacing w:after="0"/>
      </w:pPr>
      <w:r w:rsidRPr="00D10FA9">
        <w:rPr>
          <w:b/>
          <w:bCs/>
        </w:rPr>
        <w:t>Sportkleidung und Hallenschuhe</w:t>
      </w:r>
      <w:r w:rsidRPr="00D10FA9">
        <w:t>, da der Lehrgang überwiegend praxisorientiert gestaltet ist.</w:t>
      </w:r>
    </w:p>
    <w:sectPr w:rsidR="003B399A" w:rsidSect="00760EE7">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B2"/>
    <w:rsid w:val="000564E0"/>
    <w:rsid w:val="003B399A"/>
    <w:rsid w:val="00760EE7"/>
    <w:rsid w:val="00926AF1"/>
    <w:rsid w:val="00B31019"/>
    <w:rsid w:val="00BF04B2"/>
    <w:rsid w:val="00D04B3D"/>
    <w:rsid w:val="00D10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7A88"/>
  <w15:chartTrackingRefBased/>
  <w15:docId w15:val="{61A7CA2A-B551-4693-B569-E20B2721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0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F0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F04B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04B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04B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04B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04B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04B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04B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04B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F04B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04B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04B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04B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F04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04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04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04B2"/>
    <w:rPr>
      <w:rFonts w:eastAsiaTheme="majorEastAsia" w:cstheme="majorBidi"/>
      <w:color w:val="272727" w:themeColor="text1" w:themeTint="D8"/>
    </w:rPr>
  </w:style>
  <w:style w:type="paragraph" w:styleId="Titel">
    <w:name w:val="Title"/>
    <w:basedOn w:val="Standard"/>
    <w:next w:val="Standard"/>
    <w:link w:val="TitelZchn"/>
    <w:uiPriority w:val="10"/>
    <w:qFormat/>
    <w:rsid w:val="00BF0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4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04B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04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04B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04B2"/>
    <w:rPr>
      <w:i/>
      <w:iCs/>
      <w:color w:val="404040" w:themeColor="text1" w:themeTint="BF"/>
    </w:rPr>
  </w:style>
  <w:style w:type="paragraph" w:styleId="Listenabsatz">
    <w:name w:val="List Paragraph"/>
    <w:basedOn w:val="Standard"/>
    <w:uiPriority w:val="34"/>
    <w:qFormat/>
    <w:rsid w:val="00BF04B2"/>
    <w:pPr>
      <w:ind w:left="720"/>
      <w:contextualSpacing/>
    </w:pPr>
  </w:style>
  <w:style w:type="character" w:styleId="IntensiveHervorhebung">
    <w:name w:val="Intense Emphasis"/>
    <w:basedOn w:val="Absatz-Standardschriftart"/>
    <w:uiPriority w:val="21"/>
    <w:qFormat/>
    <w:rsid w:val="00BF04B2"/>
    <w:rPr>
      <w:i/>
      <w:iCs/>
      <w:color w:val="0F4761" w:themeColor="accent1" w:themeShade="BF"/>
    </w:rPr>
  </w:style>
  <w:style w:type="paragraph" w:styleId="IntensivesZitat">
    <w:name w:val="Intense Quote"/>
    <w:basedOn w:val="Standard"/>
    <w:next w:val="Standard"/>
    <w:link w:val="IntensivesZitatZchn"/>
    <w:uiPriority w:val="30"/>
    <w:qFormat/>
    <w:rsid w:val="00BF0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04B2"/>
    <w:rPr>
      <w:i/>
      <w:iCs/>
      <w:color w:val="0F4761" w:themeColor="accent1" w:themeShade="BF"/>
    </w:rPr>
  </w:style>
  <w:style w:type="character" w:styleId="IntensiverVerweis">
    <w:name w:val="Intense Reference"/>
    <w:basedOn w:val="Absatz-Standardschriftart"/>
    <w:uiPriority w:val="32"/>
    <w:qFormat/>
    <w:rsid w:val="00BF04B2"/>
    <w:rPr>
      <w:b/>
      <w:bCs/>
      <w:smallCaps/>
      <w:color w:val="0F4761" w:themeColor="accent1" w:themeShade="BF"/>
      <w:spacing w:val="5"/>
    </w:rPr>
  </w:style>
  <w:style w:type="character" w:styleId="Hyperlink">
    <w:name w:val="Hyperlink"/>
    <w:basedOn w:val="Absatz-Standardschriftart"/>
    <w:uiPriority w:val="99"/>
    <w:unhideWhenUsed/>
    <w:rsid w:val="00BF04B2"/>
    <w:rPr>
      <w:color w:val="467886" w:themeColor="hyperlink"/>
      <w:u w:val="single"/>
    </w:rPr>
  </w:style>
  <w:style w:type="character" w:styleId="NichtaufgelsteErwhnung">
    <w:name w:val="Unresolved Mention"/>
    <w:basedOn w:val="Absatz-Standardschriftart"/>
    <w:uiPriority w:val="99"/>
    <w:semiHidden/>
    <w:unhideWhenUsed/>
    <w:rsid w:val="00BF0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tb-gymne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Jung</dc:creator>
  <cp:keywords/>
  <dc:description/>
  <cp:lastModifiedBy>Albert Jung</cp:lastModifiedBy>
  <cp:revision>3</cp:revision>
  <dcterms:created xsi:type="dcterms:W3CDTF">2026-07-04T05:34:00Z</dcterms:created>
  <dcterms:modified xsi:type="dcterms:W3CDTF">2026-07-06T09:38:00Z</dcterms:modified>
</cp:coreProperties>
</file>